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" w:firstLineChars="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inline distT="0" distB="0" distL="0" distR="0">
            <wp:extent cx="771525" cy="609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>清 苑 路 德 起 重 设 备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制 造 有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限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公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司</w:t>
      </w:r>
    </w:p>
    <w:p>
      <w:pPr>
        <w:ind w:firstLine="234" w:firstLineChars="97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QINGYUANLUDELIFTING EQUIPMENTMANUFACTURING LIMITED</w:t>
      </w:r>
    </w:p>
    <w:p>
      <w:pPr>
        <w:jc w:val="center"/>
        <w:rPr>
          <w:rFonts w:hint="eastAsia" w:ascii="仿宋_GB2312" w:eastAsia="仿宋_GB2312"/>
          <w:bCs/>
          <w:sz w:val="24"/>
          <w:szCs w:val="24"/>
          <w:u w:val="single"/>
        </w:rPr>
      </w:pPr>
      <w:r>
        <w:rPr>
          <w:rFonts w:hint="eastAsia" w:ascii="仿宋_GB2312" w:eastAsia="仿宋_GB2312"/>
          <w:bCs/>
          <w:sz w:val="24"/>
          <w:szCs w:val="24"/>
          <w:u w:val="single"/>
        </w:rPr>
        <w:t>诚信 高效 创新 开拓     是品质 是精神 是磨砺</w:t>
      </w:r>
    </w:p>
    <w:p>
      <w:pPr>
        <w:jc w:val="left"/>
        <w:rPr>
          <w:rFonts w:hint="eastAsia" w:eastAsia="宋体"/>
          <w:b w:val="0"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目录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</w:t>
      </w:r>
      <w:r>
        <w:rPr>
          <w:rFonts w:hint="eastAsia"/>
          <w:b w:val="0"/>
          <w:bCs/>
          <w:sz w:val="24"/>
          <w:szCs w:val="24"/>
        </w:rPr>
        <w:t xml:space="preserve"> 产品简介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2 主要特点及</w:t>
      </w:r>
      <w:r>
        <w:rPr>
          <w:rFonts w:hint="eastAsia"/>
          <w:b w:val="0"/>
          <w:bCs/>
          <w:sz w:val="24"/>
          <w:szCs w:val="24"/>
          <w:lang w:eastAsia="zh-CN"/>
        </w:rPr>
        <w:t>优势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3 </w:t>
      </w:r>
      <w:r>
        <w:rPr>
          <w:rFonts w:hint="eastAsia"/>
          <w:b w:val="0"/>
          <w:bCs/>
          <w:sz w:val="24"/>
          <w:szCs w:val="24"/>
          <w:lang w:eastAsia="zh-CN"/>
        </w:rPr>
        <w:t>分类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4 注意事项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5 标准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6 维护方法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7</w:t>
      </w:r>
      <w:r>
        <w:rPr>
          <w:rFonts w:hint="eastAsia"/>
          <w:b w:val="0"/>
          <w:bCs/>
          <w:sz w:val="24"/>
          <w:szCs w:val="24"/>
        </w:rPr>
        <w:t xml:space="preserve"> 颜色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z w:val="24"/>
          <w:szCs w:val="24"/>
          <w:lang w:eastAsia="zh-CN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  <w:lang w:eastAsia="zh-CN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吊装带</w:t>
      </w:r>
      <w:r>
        <w:rPr>
          <w:rFonts w:hint="eastAsia"/>
          <w:b w:val="0"/>
          <w:bCs/>
          <w:sz w:val="24"/>
          <w:szCs w:val="24"/>
          <w:lang w:eastAsia="zh-CN"/>
        </w:rPr>
        <w:fldChar w:fldCharType="end"/>
      </w:r>
      <w:r>
        <w:rPr>
          <w:rFonts w:hint="eastAsia"/>
          <w:b w:val="0"/>
          <w:bCs/>
          <w:sz w:val="24"/>
          <w:szCs w:val="24"/>
        </w:rPr>
        <w:t>简介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 w:eastAsia="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2438400" cy="2095500"/>
            <wp:effectExtent l="0" t="0" r="0" b="0"/>
            <wp:docPr id="1" name="图片 1" descr="f603918fa0ec08fab88766275eee3d6d54fbd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03918fa0ec08fab88766275eee3d6d54fbdaa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吊装带的种类很</w:t>
      </w:r>
      <w:r>
        <w:rPr>
          <w:rFonts w:hint="eastAsia"/>
          <w:b w:val="0"/>
          <w:bCs/>
          <w:sz w:val="24"/>
          <w:szCs w:val="24"/>
          <w:lang w:eastAsia="zh-CN"/>
        </w:rPr>
        <w:t>多，</w:t>
      </w:r>
      <w:r>
        <w:rPr>
          <w:rFonts w:hint="eastAsia"/>
          <w:b w:val="0"/>
          <w:bCs/>
          <w:sz w:val="24"/>
          <w:szCs w:val="24"/>
        </w:rPr>
        <w:t>按吊带外观分为四类：环形穿芯、环形扁平、双眼穿芯、双眼扁平四类。一般采用高强力聚酯长丝制作，具有强度高、耐磨损、抗氧化、抗紫外线等多重优点，同时质地柔软，不导电，无腐蚀（对人体无任何伤害），被广泛应用在各个领域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一般使用在易燃易爆环境下，本身不产生火星。世界上第一根合成纤维扁平吊装带自从1955年在美国成功应用于工业吊装领域后，它被广泛运用到船舶、 冶金、机械、矿山、石油、化工、港口、电力、电子、运输、军事等领域。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二、吊装带</w:t>
      </w:r>
      <w:r>
        <w:rPr>
          <w:rFonts w:hint="eastAsia"/>
          <w:b w:val="0"/>
          <w:bCs/>
          <w:sz w:val="24"/>
          <w:szCs w:val="24"/>
        </w:rPr>
        <w:t>主要特点</w:t>
      </w:r>
      <w:r>
        <w:rPr>
          <w:rFonts w:hint="eastAsia"/>
          <w:b w:val="0"/>
          <w:bCs/>
          <w:sz w:val="24"/>
          <w:szCs w:val="24"/>
          <w:lang w:eastAsia="zh-CN"/>
        </w:rPr>
        <w:t>以及优势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特点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轻便柔软：重量是平等金属吊索具的25%该吊带非常易于支配、搬运和蕴藏。假如圆形吊装带套管上有大的割伤必需经由检查，不可以修复或继续使用。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吊装带日趋使用于当代化、科技化、国际化吊装施工现场。产物普遍使用于钢厂，油田，口岸，机电，运输等行业的吊装。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优势</w:t>
      </w: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(1)分量轻，柔性好，易弯曲，运用便当;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(2)不毁伤被吊物件外表，维护性强;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(3)起重安稳，平安系数高;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(4)有较高的抗拉强度，颜色美丽，易于区别；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(5)是一种绝缘体；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(6)吊装带寿命长，耐腐化、耐磨功能好；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(7)进步休息服从，节省本钱;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(8)用处普遍，普遍用于航空、航天、核电建立、军工制造、口岸装卸、电力装置、机器加工、化工钢铁、造船、交通运输等各个范畴。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z w:val="24"/>
          <w:szCs w:val="24"/>
          <w:lang w:eastAsia="zh-CN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  <w:lang w:eastAsia="zh-CN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吊装带</w:t>
      </w:r>
      <w:r>
        <w:rPr>
          <w:rFonts w:hint="eastAsia"/>
          <w:b w:val="0"/>
          <w:bCs/>
          <w:sz w:val="24"/>
          <w:szCs w:val="24"/>
          <w:lang w:eastAsia="zh-CN"/>
        </w:rPr>
        <w:fldChar w:fldCharType="end"/>
      </w:r>
      <w:r>
        <w:rPr>
          <w:rFonts w:hint="eastAsia"/>
          <w:b w:val="0"/>
          <w:bCs/>
          <w:sz w:val="24"/>
          <w:szCs w:val="24"/>
          <w:lang w:eastAsia="zh-CN"/>
        </w:rPr>
        <w:t>分类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/>
          <w:b w:val="0"/>
          <w:bCs/>
          <w:sz w:val="24"/>
          <w:szCs w:val="24"/>
        </w:rPr>
        <w:t>扁平吊装带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工业强力丝经编织成染色为工业织带，宽度为15毫米，30毫米，50毫米，60毫米，75毫米，90毫米，100毫米，120毫米，150毫米，180毫米，240毫米，300毫米，吊耳宽度为30毫米，50毫米，60毫米，70毫米，80毫米，100毫米。工业织带用工业缝纫成扁平吊装带。扁平环眼吊装带的两侧各有一个吊环，吊环上缝有抗磨护套。扁平环眼吊装带中间部分几层织带缝合在一起。而扁平环状吊装带只是一个圆环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/>
          <w:b w:val="0"/>
          <w:bCs/>
          <w:sz w:val="24"/>
          <w:szCs w:val="24"/>
        </w:rPr>
        <w:t>合成纤维吊装带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是性能优异的软体吊索，采用优质的高强低伸聚酯长丝制造，是钢丝的换代产品。在国际上工业发达国家已经普遍使用了五十多年。其优越性能深受广大用户的青睐。其主要特点为：轻便柔软：重量是同等金属吊索具的25%，该吊带非常易于操作、搬运和储藏。不损伤吊件表层（包括油漆层），对人体无任何负面伤害。安全可靠：在使用过程中有减震、耐腐蚀、耐老化、不导电，在易燃易爆环境下无火星等特点。在额定载荷下的伸长为1.6%，拉伸特性接近于钢丝绳。吊带使用状况一目了然，日常安全检查直观简单，可以认为看起来完好的吊带就是完好的。合成纤维吊装带柔软便于操作。防腐蚀，不导电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3.</w:t>
      </w:r>
      <w:r>
        <w:rPr>
          <w:rFonts w:hint="eastAsia"/>
          <w:b w:val="0"/>
          <w:bCs/>
          <w:sz w:val="24"/>
          <w:szCs w:val="24"/>
        </w:rPr>
        <w:t>圆形吊装带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由无极环绕平等排列的丝束组成闭合的承载芯，采用单股丝进行加捻，一排丝的数量达10万周以上，起承载作用。圆形吊装带都是圆形而无环眼状。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圆形吊装带外层为特制的双层耐磨套管对接成环型，外套管不承重，只对平行排列的丝束起保护作用。在严重超载或长期使用造成承载蕊有局部损伤时，其外套会首先断裂警示可避免事故的发生。如果圆形吊装带套管上有大的割伤必须经过检查，是否可以修复或继续使用。在任何情况下，如果使用者不能确定被损害的程度，最好将圆形吊装带送回厂家来做进一步检查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吊装带</w:t>
      </w:r>
      <w:r>
        <w:rPr>
          <w:rFonts w:hint="eastAsia"/>
          <w:b w:val="0"/>
          <w:bCs/>
          <w:sz w:val="24"/>
          <w:szCs w:val="24"/>
        </w:rPr>
        <w:t>注意事项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遵循好的吊装经验</w:t>
      </w:r>
      <w:r>
        <w:rPr>
          <w:rFonts w:hint="eastAsia"/>
          <w:b w:val="0"/>
          <w:bCs/>
          <w:sz w:val="24"/>
          <w:szCs w:val="24"/>
          <w:lang w:eastAsia="zh-CN"/>
        </w:rPr>
        <w:t>：</w:t>
      </w:r>
      <w:r>
        <w:rPr>
          <w:rFonts w:hint="eastAsia"/>
          <w:b w:val="0"/>
          <w:bCs/>
          <w:sz w:val="24"/>
          <w:szCs w:val="24"/>
        </w:rPr>
        <w:t>在开始吊装之前计划好起吊和轻便的操作方案。吊装时，正确的使用吊装带连接方式 吊装带在安全方式下正确的安置、连接负载，必须安放吊装带在负载上以便负载能够均衡的作用吊索的宽度；始终不能打结或扭曲吊索缝合部位不能放置在吊钩或起重设备上，并且总是放在吊索的直立部分，通过远离负载、吊钩和锁紧角度来防止标签的损伤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使用注意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1、不要使用已损坏的吊带；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2、在吊装时，不要扭、绞吊带；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3、使用时不要让吊带打结；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4、避免撕开缝纫联合部位或超负荷工作；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5、当移动吊带时，不要拖拉吊带；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6、避免强夺或震荡造成吊带的负载；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7、每一个吊带在使用前必须要认真检查；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8、绦纶有耐无机酸的机能，但易受有机酸的伤害；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9、纤纶适用于最能抗化学物品的场所；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10、锦纶有耐烈机酸的能力，易受有面酸的伤害 ，在受潮时，强力损失可达15%；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11、如果吊带在受化学品污染或者是在高温下使用，则应向供应商寻求参考意见。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 w:val="0"/>
          <w:bCs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10885" cy="1209675"/>
            <wp:effectExtent l="0" t="0" r="1841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8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使用要求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当使用软吊耳的扁平吊带时，最小使用的吊耳长度不能小于3.5倍和吊耳接触部分的吊钩最大厚度，并且吊耳活动夹角不能超过20°。当连接带软吊耳的吊索和起重用具时，吊索和起重用具接触部分必须是一直的，除非吊索的轴向宽度没有超过75mm，起重附件的弯曲半径必须至少是吊索轴向宽度的0.75倍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z w:val="24"/>
          <w:szCs w:val="24"/>
          <w:lang w:eastAsia="zh-CN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  <w:lang w:eastAsia="zh-CN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吊装带</w:t>
      </w:r>
      <w:r>
        <w:rPr>
          <w:rFonts w:hint="eastAsia"/>
          <w:b w:val="0"/>
          <w:bCs/>
          <w:sz w:val="24"/>
          <w:szCs w:val="24"/>
          <w:lang w:eastAsia="zh-CN"/>
        </w:rPr>
        <w:fldChar w:fldCharType="end"/>
      </w:r>
      <w:r>
        <w:rPr>
          <w:rFonts w:hint="eastAsia"/>
          <w:b w:val="0"/>
          <w:bCs/>
          <w:sz w:val="24"/>
          <w:szCs w:val="24"/>
        </w:rPr>
        <w:t>标准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材 料：绦纶、丙纶、锦纶、杜邦丝、尼龙、合成纤维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类型：单层、双层、四层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制造材料：100%聚酯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强度：扁平吊装带1T-30T 圆型吊装带1T-300T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带宽：25mm-150mm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弹性深长：额定载荷下&lt;10% 极限工作力下2%-3%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载荷识别：在使用过程中，吊带上的标签磨损后可通过吊带外套管的颜色识别承载质量。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工作温度：-40-100摄氏度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安全系数：5：1 6：1 7：1行业新标准JB/T8521.1-2007生产吊装带，产品安全系数为6倍。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表示方法：吊装带吨位的表示方法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对于吨位大于12000Kg的均采用橘红色，同时带体及标牌均有载荷标识。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吊装带</w:t>
      </w:r>
      <w:r>
        <w:rPr>
          <w:rFonts w:hint="eastAsia"/>
          <w:b w:val="0"/>
          <w:bCs/>
          <w:sz w:val="24"/>
          <w:szCs w:val="24"/>
        </w:rPr>
        <w:t>维护方法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1、在移动吊装带和货物的时候，不要拖拽。不要使之打结。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2、不应将软环同任何可能对它造成损害，磨损的装置连接在一起。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3、在承载时，不应使之打拧。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4、不应使用没有护套的吊带承载有尖角、棱边的货物。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5、应避免软环张开角度超过20°。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6、吊带应在避光和无紫外线辐射的条件下存放。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7、不应把吊装带存放在明火旁或其他热源附近。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8、不使用吊装带时，应将吊带放置在光线好的地方上。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z w:val="24"/>
          <w:szCs w:val="24"/>
          <w:lang w:eastAsia="zh-CN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  <w:lang w:eastAsia="zh-CN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吊装带</w:t>
      </w:r>
      <w:r>
        <w:rPr>
          <w:rFonts w:hint="eastAsia"/>
          <w:b w:val="0"/>
          <w:bCs/>
          <w:sz w:val="24"/>
          <w:szCs w:val="24"/>
          <w:lang w:eastAsia="zh-CN"/>
        </w:rPr>
        <w:fldChar w:fldCharType="end"/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</w:rPr>
        <w:t>颜色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吊装带不同的颜代表着不同的吨位，而根据国际的标准彩色起重吊带是按颜色来区分吨位的。紫色代表的是一吨，绿色代表是二吨，黄色代表是三吨，灰色代表的是四吨，红色代表五吨，橙色代表十吨，一般安全系数都是一比六比七的，当然还有白色的酸洗吊带，哪种吨位没有颜色区分的他们都是白色的，对于这种白色的吊带质量与其彩色的比要差很多的，所以吊的重的话，还是彩色的更胜一筹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 w:eastAsia="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5273675" cy="4367530"/>
            <wp:effectExtent l="0" t="0" r="3175" b="13970"/>
            <wp:docPr id="6" name="图片 6" descr="083BPP{E6E`AMOU5(9R_[HL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83BPP{E6E`AMOU5(9R_[HL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 w:eastAsia="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5269865" cy="3850005"/>
            <wp:effectExtent l="0" t="0" r="6985" b="17145"/>
            <wp:docPr id="7" name="图片 7" descr="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C6E4"/>
    <w:multiLevelType w:val="singleLevel"/>
    <w:tmpl w:val="5A98C6E4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A98CC02"/>
    <w:multiLevelType w:val="singleLevel"/>
    <w:tmpl w:val="5A98CC0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6522C"/>
    <w:rsid w:val="00090492"/>
    <w:rsid w:val="00172A27"/>
    <w:rsid w:val="0018329C"/>
    <w:rsid w:val="00240EBB"/>
    <w:rsid w:val="002A478F"/>
    <w:rsid w:val="002A5B1F"/>
    <w:rsid w:val="00326B26"/>
    <w:rsid w:val="003A168D"/>
    <w:rsid w:val="003E2B21"/>
    <w:rsid w:val="005A5727"/>
    <w:rsid w:val="005F35CD"/>
    <w:rsid w:val="00666999"/>
    <w:rsid w:val="00714921"/>
    <w:rsid w:val="007E4907"/>
    <w:rsid w:val="0080372C"/>
    <w:rsid w:val="0082309B"/>
    <w:rsid w:val="008C0062"/>
    <w:rsid w:val="00994A5F"/>
    <w:rsid w:val="00A01587"/>
    <w:rsid w:val="00AB5652"/>
    <w:rsid w:val="00B724FD"/>
    <w:rsid w:val="00BB2C7E"/>
    <w:rsid w:val="00CF312F"/>
    <w:rsid w:val="00DA482F"/>
    <w:rsid w:val="00DE0C2C"/>
    <w:rsid w:val="00DF4DBF"/>
    <w:rsid w:val="00F51B93"/>
    <w:rsid w:val="00F8404B"/>
    <w:rsid w:val="00FD319D"/>
    <w:rsid w:val="069E2244"/>
    <w:rsid w:val="0BA75B55"/>
    <w:rsid w:val="16C41B5D"/>
    <w:rsid w:val="25796577"/>
    <w:rsid w:val="263F394E"/>
    <w:rsid w:val="29D051CC"/>
    <w:rsid w:val="2A505B05"/>
    <w:rsid w:val="2A8A0656"/>
    <w:rsid w:val="2C1E29C1"/>
    <w:rsid w:val="300A4A76"/>
    <w:rsid w:val="30A76876"/>
    <w:rsid w:val="315B7AB5"/>
    <w:rsid w:val="323048C0"/>
    <w:rsid w:val="32AA281C"/>
    <w:rsid w:val="36123B9D"/>
    <w:rsid w:val="36F2393C"/>
    <w:rsid w:val="3B6974B4"/>
    <w:rsid w:val="3DE720C9"/>
    <w:rsid w:val="3EDC0B8E"/>
    <w:rsid w:val="40996B3F"/>
    <w:rsid w:val="41325883"/>
    <w:rsid w:val="4858431E"/>
    <w:rsid w:val="48CF615B"/>
    <w:rsid w:val="4C15101A"/>
    <w:rsid w:val="4EBE7946"/>
    <w:rsid w:val="4F352834"/>
    <w:rsid w:val="53BB4553"/>
    <w:rsid w:val="59744C30"/>
    <w:rsid w:val="5B0A054A"/>
    <w:rsid w:val="5B872136"/>
    <w:rsid w:val="5DFD00A5"/>
    <w:rsid w:val="6297223D"/>
    <w:rsid w:val="6FA34AC1"/>
    <w:rsid w:val="6FFE5560"/>
    <w:rsid w:val="70B73D53"/>
    <w:rsid w:val="74491AD5"/>
    <w:rsid w:val="751A6506"/>
    <w:rsid w:val="76C72FA5"/>
    <w:rsid w:val="77DB0088"/>
    <w:rsid w:val="7AD537A9"/>
    <w:rsid w:val="7B7E2D52"/>
    <w:rsid w:val="7CEE4264"/>
    <w:rsid w:val="7F2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99</Characters>
  <Lines>1</Lines>
  <Paragraphs>1</Paragraphs>
  <ScaleCrop>false</ScaleCrop>
  <LinksUpToDate>false</LinksUpToDate>
  <CharactersWithSpaces>115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2018-03-01T07:09:00Z</dcterms:created>
  <dc:creator>微软用户</dc:creator>
  <cp:lastModifiedBy>Administrator</cp:lastModifiedBy>
  <cp:lastPrinted>2014-10-30T05:38:00Z</cp:lastPrinted>
  <dcterms:modified xsi:type="dcterms:W3CDTF">2018-03-02T06:41:23Z</dcterms:modified>
  <dc:title>河 北 诺 亚 机 械 设 备 有 限 公 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